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hint="eastAsia" w:ascii="黑体" w:hAnsi="仿宋" w:eastAsia="黑体"/>
          <w:snapToGrid w:val="0"/>
          <w:color w:val="000000"/>
          <w:sz w:val="32"/>
          <w:szCs w:val="32"/>
        </w:rPr>
        <w:t>附件</w:t>
      </w:r>
      <w:r>
        <w:rPr>
          <w:rFonts w:ascii="黑体" w:hAnsi="仿宋" w:eastAsia="黑体"/>
          <w:snapToGrid w:val="0"/>
          <w:color w:val="000000"/>
          <w:sz w:val="32"/>
          <w:szCs w:val="32"/>
        </w:rPr>
        <w:t>1</w:t>
      </w:r>
    </w:p>
    <w:p>
      <w:pPr>
        <w:spacing w:before="156" w:beforeLines="50" w:line="440" w:lineRule="exact"/>
        <w:jc w:val="center"/>
        <w:rPr>
          <w:rFonts w:hint="eastAsia" w:ascii="小标宋" w:hAnsi="宋体" w:eastAsia="小标宋"/>
          <w:sz w:val="44"/>
          <w:szCs w:val="44"/>
        </w:rPr>
      </w:pPr>
      <w:r>
        <w:rPr>
          <w:rFonts w:hint="eastAsia" w:ascii="小标宋" w:hAnsi="宋体" w:eastAsia="小标宋"/>
          <w:sz w:val="44"/>
          <w:szCs w:val="44"/>
        </w:rPr>
        <w:t>四川省（基层）卫生高级专业技术职务</w:t>
      </w:r>
    </w:p>
    <w:p>
      <w:pPr>
        <w:spacing w:after="156" w:afterLines="50" w:line="440" w:lineRule="exact"/>
        <w:jc w:val="center"/>
        <w:rPr>
          <w:rFonts w:hint="eastAsia" w:ascii="黑体" w:hAnsi="黑体" w:eastAsia="黑体" w:cs="黑体"/>
          <w:snapToGrid w:val="0"/>
          <w:sz w:val="32"/>
          <w:szCs w:val="32"/>
        </w:rPr>
      </w:pPr>
      <w:r>
        <w:rPr>
          <w:rFonts w:hint="eastAsia" w:ascii="小标宋" w:hAnsi="宋体" w:eastAsia="小标宋"/>
          <w:sz w:val="44"/>
          <w:szCs w:val="44"/>
        </w:rPr>
        <w:t>任职资格评审专业设置表</w:t>
      </w:r>
    </w:p>
    <w:tbl>
      <w:tblPr>
        <w:tblStyle w:val="3"/>
        <w:tblW w:w="98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1650"/>
        <w:gridCol w:w="718"/>
        <w:gridCol w:w="3117"/>
        <w:gridCol w:w="1237"/>
        <w:gridCol w:w="2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专业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专业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普通内科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口腔正畸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消毒技术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心血管内科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眼科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输血技术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呼吸内科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耳鼻喉(头颈外科)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采供血检验技术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消化内科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肿瘤内科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血液制备技术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肾内科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肿瘤外科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康复医学治疗技术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神经内科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放射肿瘤治疗学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心电图技术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内分泌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重症医学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脑电图技术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血液病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急诊医学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临床营养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传染病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放射医学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口腔医学技术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风湿病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核医学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肿瘤放射治疗技术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结核病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超声医学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放射医学技术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老年医学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介入治疗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超声医学技术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职业病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病理学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核医学技术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精神病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临床医学检验临床基础检验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医学工程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全科医学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临床医学检验临床化学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病案信息技术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采供血医学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临床医学检验临床免疫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卫生管理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康复医学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临床医学检验临床血液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职业卫生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普通外科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临床医学检验临床微生物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环境卫生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骨外科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医院药学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营养与食品卫生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胸心外科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临床药学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学校卫生与儿少卫生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神经外科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药物分析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放射卫生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泌尿外科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护理学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卫生毒理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烧伤外科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内科护理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传染性疾病控制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整形外科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外科护理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慢性非传染性疾病控制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小儿外科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妇产科护理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93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寄生虫病控制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麻醉学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儿科护理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地方病控制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疼痛学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采供血护理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健康教育与健康促进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皮肤与性病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病理学技术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妇女保健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妇产科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计划生育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小儿内科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临床医学检验临床基础检验技术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98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儿童保健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口腔医学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临床医学检验临床化学技术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99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理化检验技术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口腔内科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临床医学检验临床免疫技术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微生物检验技术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口腔颌面外科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临床医学检验临床血液技术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病媒生物控制技术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exac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口腔修复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临床医学检验临床微生物技术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C4935"/>
    <w:rsid w:val="176C49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2017-08-29T08:10:00Z</dcterms:created>
  <dc:creator>Administrator</dc:creator>
  <cp:lastModifiedBy>Administrator</cp:lastModifiedBy>
  <dcterms:modified xsi:type="dcterms:W3CDTF">2017-08-29T08:11:20Z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